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F7AFA6" w14:textId="2382A2E5" w:rsidR="00DA790F" w:rsidRPr="00564268" w:rsidRDefault="00947313" w:rsidP="008C04AB">
      <w:pPr>
        <w:pStyle w:val="CaseCaption"/>
        <w:rPr>
          <w:bCs/>
          <w:color w:val="000000" w:themeColor="text1"/>
        </w:rPr>
      </w:pPr>
      <w:bookmarkStart w:id="0" w:name="CaseType"/>
      <w:r>
        <w:t>TARIFF CONTROL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>
        <w:t>546</w:t>
      </w:r>
      <w:r w:rsidR="004B3105">
        <w:t>80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8647EB" w14:paraId="286B2E76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6C1A45E0" w14:textId="54861BF8" w:rsidR="00E710D3" w:rsidRPr="00E710D3" w:rsidRDefault="00287318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9855172F114B46799980A23737DC6785"/>
                </w:placeholder>
                <w15:appearance w15:val="hidden"/>
              </w:sdtPr>
              <w:sdtEndPr/>
              <w:sdtContent>
                <w:r w:rsidR="00947313">
                  <w:rPr>
                    <w:b/>
                    <w:caps/>
                    <w:szCs w:val="20"/>
                  </w:rPr>
                  <w:t xml:space="preserve">APPLICATION OF AQUA TEXAS, INC. FOR 2022 TRUE-UP REPORT AND PASS-THROUGH GALLONAGE CHARGE FOR ITS </w:t>
                </w:r>
                <w:r w:rsidR="004A451A">
                  <w:rPr>
                    <w:b/>
                    <w:caps/>
                    <w:szCs w:val="20"/>
                  </w:rPr>
                  <w:t>southwest</w:t>
                </w:r>
                <w:r w:rsidR="00947313">
                  <w:rPr>
                    <w:b/>
                    <w:caps/>
                    <w:szCs w:val="20"/>
                  </w:rPr>
                  <w:t xml:space="preserve"> REGION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46F782A8" w14:textId="77777777" w:rsidR="00947313" w:rsidRDefault="009473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05C509C" w14:textId="77777777" w:rsidR="00947313" w:rsidRDefault="009473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08D2187" w14:textId="77777777" w:rsidR="00947313" w:rsidRDefault="009473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14BFC02" w14:textId="77777777" w:rsidR="00DA790F" w:rsidRPr="008647EB" w:rsidRDefault="009473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2B0F828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0D0FA94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2CDCA9CF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2E22A8D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29873A37" w14:textId="117D2114" w:rsidR="00DA790F" w:rsidRPr="008647EB" w:rsidRDefault="00947313" w:rsidP="008C04AB">
      <w:pPr>
        <w:pStyle w:val="CaseCaption"/>
      </w:pPr>
      <w:r>
        <w:tab/>
        <w:t>commision staff’s final recommendation</w:t>
      </w:r>
    </w:p>
    <w:p w14:paraId="5A077BD8" w14:textId="77777777" w:rsidR="00947313" w:rsidRDefault="00947313" w:rsidP="00947313">
      <w:pPr>
        <w:pStyle w:val="Heading1"/>
        <w:tabs>
          <w:tab w:val="clear" w:pos="1440"/>
        </w:tabs>
        <w:ind w:left="0" w:right="0"/>
      </w:pPr>
      <w:r>
        <w:t>INTRODUCTION</w:t>
      </w:r>
    </w:p>
    <w:p w14:paraId="12F6C817" w14:textId="0745B037" w:rsidR="00947313" w:rsidRDefault="00947313" w:rsidP="00F54DF7">
      <w:pPr>
        <w:pStyle w:val="Paragraph"/>
        <w:rPr>
          <w:iCs/>
        </w:rPr>
      </w:pPr>
      <w:r>
        <w:rPr>
          <w:iCs/>
        </w:rPr>
        <w:t xml:space="preserve">On February 23, 2023, Aqua Texas, Inc. (Aqua Texas) filed an application regarding the 2022 true-up report filed in compliance with its </w:t>
      </w:r>
      <w:r w:rsidR="004A451A">
        <w:rPr>
          <w:iCs/>
        </w:rPr>
        <w:t>Southwest</w:t>
      </w:r>
      <w:r>
        <w:rPr>
          <w:iCs/>
        </w:rPr>
        <w:t xml:space="preserve"> Regional tariff and requested a change to $</w:t>
      </w:r>
      <w:r w:rsidR="004A451A">
        <w:rPr>
          <w:iCs/>
        </w:rPr>
        <w:t>1.3932</w:t>
      </w:r>
      <w:r>
        <w:rPr>
          <w:iCs/>
        </w:rPr>
        <w:t xml:space="preserve"> per 1,000 gallons in the regional pass-through gallonage charge</w:t>
      </w:r>
      <w:r w:rsidR="004A451A">
        <w:rPr>
          <w:iCs/>
        </w:rPr>
        <w:t xml:space="preserve"> regions</w:t>
      </w:r>
      <w:r>
        <w:rPr>
          <w:iCs/>
        </w:rPr>
        <w:t xml:space="preserve">, with an effective date of March 1, 2023. Aqua Texas filed supplemental information on </w:t>
      </w:r>
      <w:r w:rsidR="004A451A">
        <w:rPr>
          <w:iCs/>
        </w:rPr>
        <w:t xml:space="preserve">February 24 and </w:t>
      </w:r>
      <w:r>
        <w:rPr>
          <w:iCs/>
        </w:rPr>
        <w:t>March 21, 2023.</w:t>
      </w:r>
    </w:p>
    <w:p w14:paraId="49949697" w14:textId="4A612666" w:rsidR="00F54DF7" w:rsidRPr="004B6D44" w:rsidRDefault="00F54DF7" w:rsidP="00F54DF7">
      <w:pPr>
        <w:pStyle w:val="Paragraph"/>
        <w:rPr>
          <w:iCs/>
        </w:rPr>
      </w:pPr>
      <w:r>
        <w:rPr>
          <w:iCs/>
        </w:rPr>
        <w:t xml:space="preserve">On </w:t>
      </w:r>
      <w:r w:rsidR="00947313">
        <w:rPr>
          <w:iCs/>
        </w:rPr>
        <w:t>March 2</w:t>
      </w:r>
      <w:r w:rsidR="004A451A">
        <w:rPr>
          <w:iCs/>
        </w:rPr>
        <w:t>8</w:t>
      </w:r>
      <w:r w:rsidR="00947313">
        <w:rPr>
          <w:iCs/>
        </w:rPr>
        <w:t>, 2023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947313">
        <w:rPr>
          <w:iCs/>
        </w:rPr>
        <w:t>2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947313">
        <w:t>file a final recommendation or request a hearing</w:t>
      </w:r>
      <w:r>
        <w:t xml:space="preserve"> by </w:t>
      </w:r>
      <w:r w:rsidR="00947313">
        <w:t>May 30, 2023</w:t>
      </w:r>
      <w:proofErr w:type="gramStart"/>
      <w:r>
        <w:t xml:space="preserve">. </w:t>
      </w:r>
      <w:proofErr w:type="gramEnd"/>
      <w:r>
        <w:t>Therefore, this pleading is timely filed.</w:t>
      </w:r>
    </w:p>
    <w:p w14:paraId="1F6EA0BE" w14:textId="19892503" w:rsidR="00FE5A24" w:rsidRDefault="00917466" w:rsidP="00B50F0E">
      <w:pPr>
        <w:pStyle w:val="Heading1"/>
        <w:tabs>
          <w:tab w:val="clear" w:pos="1440"/>
        </w:tabs>
        <w:ind w:left="0" w:right="0"/>
      </w:pPr>
      <w:r>
        <w:t>FINAL RECOMMENDATION</w:t>
      </w:r>
    </w:p>
    <w:p w14:paraId="58BEB576" w14:textId="2DF3E4F8" w:rsidR="00FE5A24" w:rsidRPr="00FE5A24" w:rsidRDefault="00917466" w:rsidP="00774F85">
      <w:pPr>
        <w:pStyle w:val="Paragraph"/>
      </w:pPr>
      <w:r>
        <w:t>Staff has reviewed the application, as supplemented, and as detailed in the attached memorandum of Sandra Hale, Rate Regulation Division, recommends that the application be approved</w:t>
      </w:r>
      <w:r w:rsidR="00774F85">
        <w:t xml:space="preserve"> and filed and supplemented. As stated in Ms. Hale’s memorandum, the application meets the requirements stated under 16 TAC § 24.25(b)(2)</w:t>
      </w:r>
      <w:proofErr w:type="gramStart"/>
      <w:r w:rsidR="00774F85">
        <w:t xml:space="preserve">. </w:t>
      </w:r>
      <w:proofErr w:type="gramEnd"/>
      <w:r w:rsidR="00774F85">
        <w:t>Staff has attached a copy of the tariff to this recommendation to be provided to Aqua Texas.</w:t>
      </w:r>
    </w:p>
    <w:p w14:paraId="2744601D" w14:textId="77777777" w:rsidR="00DA790F" w:rsidRDefault="00B50F0E" w:rsidP="00B50F0E">
      <w:pPr>
        <w:pStyle w:val="Heading1"/>
        <w:tabs>
          <w:tab w:val="clear" w:pos="1440"/>
        </w:tabs>
        <w:spacing w:after="120"/>
        <w:ind w:left="0" w:right="0"/>
      </w:pPr>
      <w:r w:rsidRPr="005E0AD2">
        <w:t>CONCLUSION</w:t>
      </w:r>
    </w:p>
    <w:p w14:paraId="0527EFC3" w14:textId="17AA060E" w:rsidR="00DA790F" w:rsidRDefault="00774F85" w:rsidP="008C04AB">
      <w:pPr>
        <w:pStyle w:val="Paragraph"/>
      </w:pPr>
      <w:r>
        <w:t xml:space="preserve">For the reasons detailed above, </w:t>
      </w:r>
      <w:r w:rsidR="007E7DD1">
        <w:t xml:space="preserve">Staff respectfully requests </w:t>
      </w:r>
      <w:r>
        <w:t>that Aqua Texas’s application be approved as filed and supplemented.</w:t>
      </w:r>
    </w:p>
    <w:p w14:paraId="6825BA4B" w14:textId="77777777" w:rsidR="00B50F0E" w:rsidRPr="00F71D87" w:rsidRDefault="00B50F0E" w:rsidP="00B50F0E">
      <w:pPr>
        <w:spacing w:after="0"/>
        <w:ind w:firstLine="0"/>
        <w:rPr>
          <w:szCs w:val="20"/>
        </w:rPr>
      </w:pPr>
    </w:p>
    <w:p w14:paraId="0A68C0C4" w14:textId="4900EB9A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lastRenderedPageBreak/>
        <w:t xml:space="preserve">Date: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287318">
        <w:rPr>
          <w:noProof/>
        </w:rPr>
        <w:t>May 30, 2023</w:t>
      </w:r>
      <w:r w:rsidRPr="00F71D87">
        <w:fldChar w:fldCharType="end"/>
      </w:r>
    </w:p>
    <w:p w14:paraId="6FB7D9CB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B2B4298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45A6B92E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81AEC35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2BE48692" w14:textId="40CDDEFF" w:rsidR="00B50F0E" w:rsidRPr="00F71D87" w:rsidRDefault="00947313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790B564B" w14:textId="407DC606" w:rsidR="00B50F0E" w:rsidRPr="00F71D87" w:rsidRDefault="00947313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 xml:space="preserve">Interim </w:t>
      </w:r>
      <w:r w:rsidR="00B50F0E" w:rsidRPr="00F71D87">
        <w:rPr>
          <w:szCs w:val="20"/>
        </w:rPr>
        <w:t>Division Director</w:t>
      </w:r>
    </w:p>
    <w:p w14:paraId="42FA717C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1CE06DCD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John Harrison</w:t>
      </w:r>
    </w:p>
    <w:p w14:paraId="68E11D73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F71D87">
        <w:rPr>
          <w:szCs w:val="20"/>
        </w:rPr>
        <w:t>Managing Attorney</w:t>
      </w:r>
    </w:p>
    <w:p w14:paraId="1F33A5A9" w14:textId="77777777" w:rsidR="00B50F0E" w:rsidRPr="00F71D87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1B6718EB" w14:textId="77777777" w:rsidR="00B50F0E" w:rsidRPr="00F71D87" w:rsidRDefault="00B50F0E" w:rsidP="00B50F0E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5D339EA6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DF1FE5">
        <w:rPr>
          <w:u w:val="single"/>
        </w:rPr>
        <w:t xml:space="preserve">  </w:t>
      </w:r>
      <w:bookmarkStart w:id="3" w:name="_Hlk86733587"/>
      <w:bookmarkStart w:id="4" w:name="_Hlk111026463"/>
      <w:r w:rsidRPr="00DF1FE5">
        <w:rPr>
          <w:u w:val="single"/>
        </w:rPr>
        <w:t>/s/ Margaux Fox</w:t>
      </w:r>
      <w:r w:rsidRPr="00DF1FE5">
        <w:rPr>
          <w:u w:val="single"/>
        </w:rPr>
        <w:tab/>
      </w:r>
      <w:r w:rsidRPr="00DF1FE5">
        <w:rPr>
          <w:u w:val="single"/>
        </w:rPr>
        <w:tab/>
      </w:r>
    </w:p>
    <w:p w14:paraId="205A37C0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Margaux Fox</w:t>
      </w:r>
    </w:p>
    <w:bookmarkEnd w:id="3"/>
    <w:p w14:paraId="40197460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State Bar No. 24120829</w:t>
      </w:r>
    </w:p>
    <w:p w14:paraId="2B92667C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1701 N. Congress Avenue</w:t>
      </w:r>
    </w:p>
    <w:p w14:paraId="2A727432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P.O. Box 13326</w:t>
      </w:r>
    </w:p>
    <w:p w14:paraId="03E07124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Austin, Texas 78711-3326</w:t>
      </w:r>
    </w:p>
    <w:p w14:paraId="546136C9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(512) 936-7021</w:t>
      </w:r>
    </w:p>
    <w:p w14:paraId="307FAC84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(512) 936-7268 (facsimile)</w:t>
      </w:r>
    </w:p>
    <w:p w14:paraId="2D0A0238" w14:textId="77777777" w:rsidR="00DF1FE5" w:rsidRPr="00DF1FE5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DF1FE5">
        <w:t>Margaux.Fox@puc.texas.gov</w:t>
      </w:r>
    </w:p>
    <w:bookmarkEnd w:id="4"/>
    <w:p w14:paraId="7403F602" w14:textId="77777777" w:rsidR="00B50F0E" w:rsidRDefault="00B50F0E" w:rsidP="00B50F0E">
      <w:pPr>
        <w:pStyle w:val="Paragraph"/>
        <w:ind w:firstLine="0"/>
      </w:pPr>
    </w:p>
    <w:p w14:paraId="5701987F" w14:textId="77777777" w:rsidR="0059201D" w:rsidRPr="0051021C" w:rsidRDefault="0059201D" w:rsidP="00BB5A8B">
      <w:pPr>
        <w:pStyle w:val="Paragraph"/>
        <w:ind w:firstLine="0"/>
      </w:pPr>
    </w:p>
    <w:p w14:paraId="73441E05" w14:textId="29337925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207DCA">
        <w:t>tariff control</w:t>
      </w:r>
      <w:r w:rsidR="00947313" w:rsidRPr="00D92C94">
        <w:t xml:space="preserve"> No</w:t>
      </w:r>
      <w:r w:rsidR="00947313" w:rsidRPr="008647EB">
        <w:t>.</w:t>
      </w:r>
      <w:r w:rsidR="00947313">
        <w:t xml:space="preserve"> 546</w:t>
      </w:r>
      <w:r w:rsidR="004A451A">
        <w:t>80</w:t>
      </w:r>
      <w:r w:rsidR="00947313" w:rsidRPr="00947313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7409683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23DADA43" w14:textId="49622D71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8E1F6D">
        <w:t xml:space="preserve"> </w:t>
      </w:r>
      <w:r w:rsidR="006079C2">
        <w:fldChar w:fldCharType="begin"/>
      </w:r>
      <w:r w:rsidR="006079C2">
        <w:instrText xml:space="preserve"> DATE \@ "MMMM d, yyyy" </w:instrText>
      </w:r>
      <w:r w:rsidR="006079C2">
        <w:fldChar w:fldCharType="separate"/>
      </w:r>
      <w:r w:rsidR="00287318">
        <w:rPr>
          <w:noProof/>
        </w:rPr>
        <w:t>May 30, 2023</w:t>
      </w:r>
      <w:r w:rsidR="006079C2">
        <w:fldChar w:fldCharType="end"/>
      </w:r>
      <w:r w:rsidR="006079C2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207DCA">
        <w:t>filed</w:t>
      </w:r>
      <w:r w:rsidRPr="00893EAC">
        <w:t xml:space="preserve"> in Project No. 50664.</w:t>
      </w:r>
      <w:r w:rsidR="00C4658E">
        <w:t xml:space="preserve"> </w:t>
      </w:r>
    </w:p>
    <w:p w14:paraId="1DF3F86F" w14:textId="77777777" w:rsidR="00B50F0E" w:rsidRPr="008647EB" w:rsidRDefault="00B50F0E" w:rsidP="00553B64">
      <w:pPr>
        <w:pStyle w:val="Paragraph"/>
        <w:keepNext/>
        <w:keepLines/>
      </w:pPr>
    </w:p>
    <w:p w14:paraId="338E87BA" w14:textId="77777777" w:rsidR="00B50F0E" w:rsidRPr="008E575C" w:rsidRDefault="00B50F0E" w:rsidP="00B50F0E">
      <w:pPr>
        <w:keepNext/>
        <w:spacing w:after="0" w:line="240" w:lineRule="auto"/>
        <w:ind w:left="4320" w:firstLine="0"/>
        <w:rPr>
          <w:u w:val="single"/>
        </w:rPr>
      </w:pPr>
      <w:r w:rsidRPr="008E575C">
        <w:rPr>
          <w:u w:val="single"/>
        </w:rPr>
        <w:t xml:space="preserve">  /s/ </w:t>
      </w:r>
      <w:r w:rsidR="00DF1FE5">
        <w:rPr>
          <w:u w:val="single"/>
        </w:rPr>
        <w:t>Margaux Fox</w:t>
      </w:r>
      <w:r w:rsidRPr="008E575C">
        <w:rPr>
          <w:u w:val="single"/>
        </w:rPr>
        <w:tab/>
      </w:r>
      <w:r w:rsidRPr="008E575C">
        <w:rPr>
          <w:u w:val="single"/>
        </w:rPr>
        <w:tab/>
      </w:r>
    </w:p>
    <w:p w14:paraId="7DF9B665" w14:textId="77777777" w:rsidR="00B50F0E" w:rsidRPr="008E575C" w:rsidRDefault="00DF1FE5" w:rsidP="00B50F0E">
      <w:pPr>
        <w:keepNext/>
        <w:spacing w:after="0" w:line="240" w:lineRule="auto"/>
        <w:ind w:left="4320" w:firstLine="0"/>
      </w:pPr>
      <w:r>
        <w:t>Margaux Fox</w:t>
      </w:r>
    </w:p>
    <w:p w14:paraId="6FD739FF" w14:textId="77777777" w:rsidR="00DA790F" w:rsidRPr="00893EAC" w:rsidRDefault="00DA790F" w:rsidP="00B50F0E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43F67" w14:textId="77777777" w:rsidR="00947313" w:rsidRDefault="00947313">
      <w:pPr>
        <w:spacing w:after="0" w:line="240" w:lineRule="auto"/>
      </w:pPr>
      <w:r>
        <w:separator/>
      </w:r>
    </w:p>
  </w:endnote>
  <w:endnote w:type="continuationSeparator" w:id="0">
    <w:p w14:paraId="5AEF94AE" w14:textId="77777777" w:rsidR="00947313" w:rsidRDefault="00947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EE57D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86ACDA" w14:textId="77777777" w:rsidR="00071BFA" w:rsidRDefault="00071BFA" w:rsidP="008016FB">
    <w:pPr>
      <w:pStyle w:val="Footer"/>
    </w:pPr>
  </w:p>
  <w:p w14:paraId="5EA1E2C3" w14:textId="77777777" w:rsidR="00071BFA" w:rsidRDefault="00071BFA" w:rsidP="008016FB"/>
  <w:p w14:paraId="03853C31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2BF9D" w14:textId="77777777" w:rsidR="00947313" w:rsidRDefault="00947313">
      <w:pPr>
        <w:spacing w:after="0" w:line="240" w:lineRule="auto"/>
      </w:pPr>
      <w:r>
        <w:separator/>
      </w:r>
    </w:p>
  </w:footnote>
  <w:footnote w:type="continuationSeparator" w:id="0">
    <w:p w14:paraId="2BA0297F" w14:textId="77777777" w:rsidR="00947313" w:rsidRDefault="00947313">
      <w:pPr>
        <w:spacing w:after="0" w:line="240" w:lineRule="auto"/>
      </w:pPr>
      <w:r>
        <w:continuationSeparator/>
      </w:r>
    </w:p>
  </w:footnote>
  <w:footnote w:type="continuationNotice" w:id="1">
    <w:p w14:paraId="42D128EE" w14:textId="77777777" w:rsidR="00947313" w:rsidRDefault="009473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8F139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37488647">
    <w:abstractNumId w:val="10"/>
  </w:num>
  <w:num w:numId="2" w16cid:durableId="542332520">
    <w:abstractNumId w:val="24"/>
  </w:num>
  <w:num w:numId="3" w16cid:durableId="96482191">
    <w:abstractNumId w:val="15"/>
  </w:num>
  <w:num w:numId="4" w16cid:durableId="106317342">
    <w:abstractNumId w:val="12"/>
  </w:num>
  <w:num w:numId="5" w16cid:durableId="1091927028">
    <w:abstractNumId w:val="23"/>
  </w:num>
  <w:num w:numId="6" w16cid:durableId="1115098167">
    <w:abstractNumId w:val="22"/>
  </w:num>
  <w:num w:numId="7" w16cid:durableId="392168237">
    <w:abstractNumId w:val="16"/>
  </w:num>
  <w:num w:numId="8" w16cid:durableId="1222713766">
    <w:abstractNumId w:val="17"/>
  </w:num>
  <w:num w:numId="9" w16cid:durableId="553585310">
    <w:abstractNumId w:val="20"/>
  </w:num>
  <w:num w:numId="10" w16cid:durableId="2062558129">
    <w:abstractNumId w:val="21"/>
  </w:num>
  <w:num w:numId="11" w16cid:durableId="1454595725">
    <w:abstractNumId w:val="13"/>
  </w:num>
  <w:num w:numId="12" w16cid:durableId="1146506797">
    <w:abstractNumId w:val="19"/>
  </w:num>
  <w:num w:numId="13" w16cid:durableId="1801068179">
    <w:abstractNumId w:val="9"/>
  </w:num>
  <w:num w:numId="14" w16cid:durableId="925380444">
    <w:abstractNumId w:val="7"/>
  </w:num>
  <w:num w:numId="15" w16cid:durableId="174657587">
    <w:abstractNumId w:val="6"/>
  </w:num>
  <w:num w:numId="16" w16cid:durableId="1153982865">
    <w:abstractNumId w:val="5"/>
  </w:num>
  <w:num w:numId="17" w16cid:durableId="63572231">
    <w:abstractNumId w:val="4"/>
  </w:num>
  <w:num w:numId="18" w16cid:durableId="495270838">
    <w:abstractNumId w:val="8"/>
  </w:num>
  <w:num w:numId="19" w16cid:durableId="1048994791">
    <w:abstractNumId w:val="3"/>
  </w:num>
  <w:num w:numId="20" w16cid:durableId="1698581145">
    <w:abstractNumId w:val="2"/>
  </w:num>
  <w:num w:numId="21" w16cid:durableId="1411735769">
    <w:abstractNumId w:val="1"/>
  </w:num>
  <w:num w:numId="22" w16cid:durableId="1244222046">
    <w:abstractNumId w:val="0"/>
  </w:num>
  <w:num w:numId="23" w16cid:durableId="1073699800">
    <w:abstractNumId w:val="11"/>
  </w:num>
  <w:num w:numId="24" w16cid:durableId="1762138021">
    <w:abstractNumId w:val="14"/>
  </w:num>
  <w:num w:numId="25" w16cid:durableId="11594638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313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07DCA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87318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D61F7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51A"/>
    <w:rsid w:val="004A4C04"/>
    <w:rsid w:val="004B3105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4F8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17466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47313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54B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1FE5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0C07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855172F114B46799980A23737DC6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5BBBA-B5A1-4F16-B380-20BA10FCBB69}"/>
      </w:docPartPr>
      <w:docPartBody>
        <w:p w:rsidR="00461199" w:rsidRDefault="0087792C">
          <w:pPr>
            <w:pStyle w:val="9855172F114B46799980A23737DC6785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92C"/>
    <w:rsid w:val="00461199"/>
    <w:rsid w:val="0087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7792C"/>
    <w:rPr>
      <w:color w:val="808080"/>
    </w:rPr>
  </w:style>
  <w:style w:type="paragraph" w:customStyle="1" w:styleId="9855172F114B46799980A23737DC6785">
    <w:name w:val="9855172F114B46799980A23737DC678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2023-05-30T17:32:00Z</dcterms:created>
  <dcterms:modified xsi:type="dcterms:W3CDTF">2023-05-30T17:32:00Z</dcterms:modified>
</cp:coreProperties>
</file>